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60" w:rsidRDefault="00991760" w:rsidP="00991760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</w:rPr>
      </w:pPr>
      <w:bookmarkStart w:id="0" w:name="_GoBack"/>
      <w:r>
        <w:rPr>
          <w:rFonts w:ascii="Arial" w:hAnsi="Arial" w:cs="Arial"/>
          <w:b w:val="0"/>
          <w:bCs w:val="0"/>
          <w:color w:val="007167"/>
          <w:sz w:val="72"/>
          <w:szCs w:val="72"/>
        </w:rPr>
        <w:t>TDW 4040</w:t>
      </w:r>
    </w:p>
    <w:bookmarkEnd w:id="0"/>
    <w:p w:rsidR="00991760" w:rsidRPr="00991760" w:rsidRDefault="00991760" w:rsidP="00991760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991760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Test Chamber for Determining the Stationary Heat Transfer Properties with a Heat Flow Meter in Accordance with DIN EN 1934</w:t>
      </w:r>
    </w:p>
    <w:p w:rsidR="00991760" w:rsidRPr="00991760" w:rsidRDefault="00991760" w:rsidP="00991760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991760">
        <w:rPr>
          <w:rFonts w:ascii="Arial" w:hAnsi="Arial" w:cs="Arial"/>
          <w:color w:val="3F3F3F"/>
          <w:sz w:val="27"/>
          <w:szCs w:val="27"/>
          <w:lang w:val="en-US"/>
        </w:rPr>
        <w:t xml:space="preserve">The compact test chamber TDW 4040 was designed for testing brickwork (such as brick, lime sand brick, concrete, or aerated concrete) </w:t>
      </w:r>
      <w:proofErr w:type="gramStart"/>
      <w:r w:rsidRPr="00991760">
        <w:rPr>
          <w:rFonts w:ascii="Arial" w:hAnsi="Arial" w:cs="Arial"/>
          <w:color w:val="3F3F3F"/>
          <w:sz w:val="27"/>
          <w:szCs w:val="27"/>
          <w:lang w:val="en-US"/>
        </w:rPr>
        <w:t>and basically</w:t>
      </w:r>
      <w:proofErr w:type="gramEnd"/>
      <w:r w:rsidRPr="00991760">
        <w:rPr>
          <w:rFonts w:ascii="Arial" w:hAnsi="Arial" w:cs="Arial"/>
          <w:color w:val="3F3F3F"/>
          <w:sz w:val="27"/>
          <w:szCs w:val="27"/>
          <w:lang w:val="en-US"/>
        </w:rPr>
        <w:t xml:space="preserve"> simulates the temperature and the natural convection inside and outside a building. Optionally, the humidity level in the two sections of the chamber can be set as needed. The </w:t>
      </w:r>
      <w:proofErr w:type="spellStart"/>
      <w:r w:rsidRPr="00991760">
        <w:rPr>
          <w:rFonts w:ascii="Arial" w:hAnsi="Arial" w:cs="Arial"/>
          <w:color w:val="3F3F3F"/>
          <w:sz w:val="27"/>
          <w:szCs w:val="27"/>
          <w:lang w:val="en-US"/>
        </w:rPr>
        <w:t>HotBox</w:t>
      </w:r>
      <w:proofErr w:type="spellEnd"/>
      <w:r w:rsidRPr="00991760">
        <w:rPr>
          <w:rFonts w:ascii="Arial" w:hAnsi="Arial" w:cs="Arial"/>
          <w:color w:val="3F3F3F"/>
          <w:sz w:val="27"/>
          <w:szCs w:val="27"/>
          <w:lang w:val="en-US"/>
        </w:rPr>
        <w:t xml:space="preserve"> software at the measurement and control units is used to set all parameters, as well as for complete data logging, detailed analysis and printing of test reports. </w:t>
      </w:r>
      <w:proofErr w:type="gramStart"/>
      <w:r w:rsidRPr="00991760">
        <w:rPr>
          <w:rFonts w:ascii="Arial" w:hAnsi="Arial" w:cs="Arial"/>
          <w:color w:val="3F3F3F"/>
          <w:sz w:val="27"/>
          <w:szCs w:val="27"/>
          <w:lang w:val="en-US"/>
        </w:rPr>
        <w:t>There are also other devices, accessories and materials that</w:t>
      </w:r>
      <w:proofErr w:type="gramEnd"/>
      <w:r w:rsidRPr="00991760">
        <w:rPr>
          <w:rFonts w:ascii="Arial" w:hAnsi="Arial" w:cs="Arial"/>
          <w:color w:val="3F3F3F"/>
          <w:sz w:val="27"/>
          <w:szCs w:val="27"/>
          <w:lang w:val="en-US"/>
        </w:rPr>
        <w:t xml:space="preserve"> allow for sample preparation and conditioning to optimize the testing procedure.</w:t>
      </w:r>
    </w:p>
    <w:p w:rsidR="00991760" w:rsidRDefault="00991760" w:rsidP="00991760">
      <w:pPr>
        <w:shd w:val="clear" w:color="auto" w:fill="FFFFFF"/>
        <w:spacing w:before="600" w:after="60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pict>
          <v:rect id="_x0000_i1033" style="width:0;height:0" o:hralign="center" o:hrstd="t" o:hr="t" fillcolor="#a0a0a0" stroked="f"/>
        </w:pict>
      </w:r>
    </w:p>
    <w:p w:rsidR="00991760" w:rsidRDefault="00991760" w:rsidP="00991760">
      <w:pPr>
        <w:pStyle w:val="berschrift2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</w:rPr>
      </w:pPr>
      <w:r>
        <w:rPr>
          <w:rFonts w:ascii="Arial" w:hAnsi="Arial" w:cs="Arial"/>
          <w:b w:val="0"/>
          <w:bCs w:val="0"/>
          <w:color w:val="3F3F3F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Glance</w:t>
      </w:r>
      <w:proofErr w:type="spellEnd"/>
    </w:p>
    <w:p w:rsidR="00991760" w:rsidRP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91760">
        <w:rPr>
          <w:rFonts w:ascii="Arial" w:hAnsi="Arial" w:cs="Arial"/>
          <w:color w:val="3F3F3F"/>
          <w:sz w:val="27"/>
          <w:szCs w:val="27"/>
          <w:lang w:val="en-US"/>
        </w:rPr>
        <w:t>Insulated warm and cold sections with heat exchangers and air deflectors, radial fans, roll chassis on guiding rails and 12-point locking system</w:t>
      </w:r>
    </w:p>
    <w:p w:rsidR="00991760" w:rsidRP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91760">
        <w:rPr>
          <w:rFonts w:ascii="Arial" w:hAnsi="Arial" w:cs="Arial"/>
          <w:color w:val="3F3F3F"/>
          <w:sz w:val="27"/>
          <w:szCs w:val="27"/>
          <w:lang w:val="en-US"/>
        </w:rPr>
        <w:t>Insulated test frame with roll chassis and openings for sample insertion via forklift</w:t>
      </w:r>
    </w:p>
    <w:p w:rsidR="00991760" w:rsidRP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91760">
        <w:rPr>
          <w:rFonts w:ascii="Arial" w:hAnsi="Arial" w:cs="Arial"/>
          <w:color w:val="3F3F3F"/>
          <w:sz w:val="27"/>
          <w:szCs w:val="27"/>
          <w:lang w:val="en-US"/>
        </w:rPr>
        <w:t>Recirculation cooler with water cooling for temperature control of warm and cold sections</w:t>
      </w:r>
    </w:p>
    <w:p w:rsidR="00991760" w:rsidRP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91760">
        <w:rPr>
          <w:rFonts w:ascii="Arial" w:hAnsi="Arial" w:cs="Arial"/>
          <w:color w:val="3F3F3F"/>
          <w:sz w:val="27"/>
          <w:szCs w:val="27"/>
          <w:lang w:val="en-US"/>
        </w:rPr>
        <w:t xml:space="preserve">2 isothermal blocks with 60 measuring points each, 1 set </w:t>
      </w:r>
      <w:proofErr w:type="spellStart"/>
      <w:r w:rsidRPr="00991760">
        <w:rPr>
          <w:rFonts w:ascii="Arial" w:hAnsi="Arial" w:cs="Arial"/>
          <w:color w:val="3F3F3F"/>
          <w:sz w:val="27"/>
          <w:szCs w:val="27"/>
          <w:lang w:val="en-US"/>
        </w:rPr>
        <w:t>ot</w:t>
      </w:r>
      <w:proofErr w:type="spellEnd"/>
      <w:r w:rsidRPr="00991760">
        <w:rPr>
          <w:rFonts w:ascii="Arial" w:hAnsi="Arial" w:cs="Arial"/>
          <w:color w:val="3F3F3F"/>
          <w:sz w:val="27"/>
          <w:szCs w:val="27"/>
          <w:lang w:val="en-US"/>
        </w:rPr>
        <w:t xml:space="preserve"> thermocouples, flow sensors, 2 heat flow meters with guard plates</w:t>
      </w:r>
    </w:p>
    <w:p w:rsidR="00991760" w:rsidRP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91760">
        <w:rPr>
          <w:rFonts w:ascii="Arial" w:hAnsi="Arial" w:cs="Arial"/>
          <w:color w:val="3F3F3F"/>
          <w:sz w:val="27"/>
          <w:szCs w:val="27"/>
          <w:lang w:val="en-US"/>
        </w:rPr>
        <w:t>Control rack unit with measuring and control modules, PC printer and 23" monitor</w:t>
      </w:r>
    </w:p>
    <w:p w:rsid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Interfaces: 1x RS232, 2x USB, 1x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Gigabite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Ethernet</w:t>
      </w:r>
    </w:p>
    <w:p w:rsid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Single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license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for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HotBox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software</w:t>
      </w:r>
      <w:proofErr w:type="spellEnd"/>
    </w:p>
    <w:p w:rsidR="00991760" w:rsidRP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91760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2x calibration panel with factory calibration certificate</w:t>
      </w:r>
    </w:p>
    <w:p w:rsidR="00991760" w:rsidRPr="00991760" w:rsidRDefault="00991760" w:rsidP="00991760">
      <w:pPr>
        <w:numPr>
          <w:ilvl w:val="0"/>
          <w:numId w:val="18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991760">
        <w:rPr>
          <w:rFonts w:ascii="Arial" w:hAnsi="Arial" w:cs="Arial"/>
          <w:color w:val="3F3F3F"/>
          <w:sz w:val="27"/>
          <w:szCs w:val="27"/>
          <w:lang w:val="en-US"/>
        </w:rPr>
        <w:t>1 set stainless steel guide rails for warm and cold sections</w:t>
      </w:r>
    </w:p>
    <w:p w:rsidR="005F35FE" w:rsidRPr="00991760" w:rsidRDefault="005F35FE" w:rsidP="00991760">
      <w:pPr>
        <w:rPr>
          <w:lang w:val="en-US"/>
        </w:rPr>
      </w:pPr>
    </w:p>
    <w:sectPr w:rsidR="005F35FE" w:rsidRPr="009917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17"/>
  </w:num>
  <w:num w:numId="6">
    <w:abstractNumId w:val="0"/>
  </w:num>
  <w:num w:numId="7">
    <w:abstractNumId w:val="9"/>
  </w:num>
  <w:num w:numId="8">
    <w:abstractNumId w:val="16"/>
  </w:num>
  <w:num w:numId="9">
    <w:abstractNumId w:val="7"/>
  </w:num>
  <w:num w:numId="10">
    <w:abstractNumId w:val="4"/>
  </w:num>
  <w:num w:numId="11">
    <w:abstractNumId w:val="14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00CA4"/>
    <w:rsid w:val="00313795"/>
    <w:rsid w:val="003270F8"/>
    <w:rsid w:val="003329D8"/>
    <w:rsid w:val="003601E5"/>
    <w:rsid w:val="0037721B"/>
    <w:rsid w:val="003A0B3D"/>
    <w:rsid w:val="003C7063"/>
    <w:rsid w:val="0041207D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90DE2"/>
    <w:rsid w:val="00851E0E"/>
    <w:rsid w:val="009676E3"/>
    <w:rsid w:val="00991760"/>
    <w:rsid w:val="009E4836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2021-01-13T12:40:00Z</dcterms:created>
  <dcterms:modified xsi:type="dcterms:W3CDTF">2021-01-13T12:40:00Z</dcterms:modified>
</cp:coreProperties>
</file>